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jc w:val="right"/>
        <w:rPr/>
      </w:pPr>
      <w:r w:rsidDel="00000000" w:rsidR="00000000" w:rsidRPr="00000000">
        <w:rPr>
          <w:rtl w:val="0"/>
        </w:rPr>
        <w:t xml:space="preserve">Tom’s Pest Control</w:t>
        <w:br w:type="textWrapping"/>
        <w:t xml:space="preserve">1300 866 773</w:t>
        <w:br w:type="textWrapping"/>
        <w:t xml:space="preserve">commercial@tomspestcontrol.com.au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114300</wp:posOffset>
            </wp:positionV>
            <wp:extent cx="1509713" cy="1524000"/>
            <wp:effectExtent b="0" l="0" r="0" t="0"/>
            <wp:wrapSquare wrapText="bothSides" distB="114300" distT="114300" distL="114300" distR="11430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09713" cy="15240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line="240" w:lineRule="auto"/>
        <w:jc w:val="right"/>
        <w:rPr/>
      </w:pPr>
      <w:r w:rsidDel="00000000" w:rsidR="00000000" w:rsidRPr="00000000">
        <w:rPr>
          <w:rtl w:val="0"/>
        </w:rPr>
        <w:t xml:space="preserve">www.tomspestcontrol.com.au</w:t>
      </w:r>
    </w:p>
    <w:p w:rsidR="00000000" w:rsidDel="00000000" w:rsidP="00000000" w:rsidRDefault="00000000" w:rsidRPr="00000000" w14:paraId="00000003">
      <w:pPr>
        <w:spacing w:lin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jc w:val="right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Site Specification - Chef Q</w:t>
      </w:r>
    </w:p>
    <w:p w:rsidR="00000000" w:rsidDel="00000000" w:rsidP="00000000" w:rsidRDefault="00000000" w:rsidRPr="00000000" w14:paraId="00000007">
      <w:pPr>
        <w:spacing w:line="240" w:lineRule="auto"/>
        <w:jc w:val="righ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Tom’s Pest Control Pty Ltd</w:t>
      </w:r>
    </w:p>
    <w:p w:rsidR="00000000" w:rsidDel="00000000" w:rsidP="00000000" w:rsidRDefault="00000000" w:rsidRPr="00000000" w14:paraId="00000008">
      <w:pPr>
        <w:spacing w:line="240" w:lineRule="auto"/>
        <w:jc w:val="right"/>
        <w:rPr/>
      </w:pPr>
      <w:r w:rsidDel="00000000" w:rsidR="00000000" w:rsidRPr="00000000">
        <w:rPr>
          <w:b w:val="1"/>
          <w:bCs w:val="1"/>
          <w:rtl w:val="0"/>
        </w:rPr>
        <w:t xml:space="preserve">ABN:</w:t>
      </w:r>
      <w:r w:rsidDel="00000000" w:rsidR="00000000" w:rsidRPr="00000000">
        <w:rPr>
          <w:rtl w:val="0"/>
        </w:rPr>
        <w:t xml:space="preserve"> 27 640 970 734</w:t>
      </w:r>
    </w:p>
    <w:p w:rsidR="00000000" w:rsidDel="00000000" w:rsidP="00000000" w:rsidRDefault="00000000" w:rsidRPr="00000000" w14:paraId="00000009">
      <w:pPr>
        <w:spacing w:line="240" w:lineRule="auto"/>
        <w:jc w:val="right"/>
        <w:rPr/>
      </w:pPr>
      <w:r w:rsidDel="00000000" w:rsidR="00000000" w:rsidRPr="00000000">
        <w:rPr>
          <w:rtl w:val="0"/>
        </w:rPr>
        <w:t xml:space="preserve">Date: 03/07/2025</w:t>
      </w:r>
    </w:p>
    <w:p w:rsidR="00000000" w:rsidDel="00000000" w:rsidP="00000000" w:rsidRDefault="00000000" w:rsidRPr="00000000" w14:paraId="0000000A">
      <w:pPr>
        <w:spacing w:line="24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4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4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4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4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Frequency of Service:</w:t>
      </w:r>
      <w:r w:rsidDel="00000000" w:rsidR="00000000" w:rsidRPr="00000000">
        <w:rPr>
          <w:rtl w:val="0"/>
        </w:rPr>
        <w:t xml:space="preserve"> Every 3 months for Rodent Monitoring and Re-baiting and Replacement (if need be)</w:t>
      </w:r>
    </w:p>
    <w:p w:rsidR="00000000" w:rsidDel="00000000" w:rsidP="00000000" w:rsidRDefault="00000000" w:rsidRPr="00000000" w14:paraId="00000010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Pests Covered: </w:t>
      </w:r>
      <w:r w:rsidDel="00000000" w:rsidR="00000000" w:rsidRPr="00000000">
        <w:rPr>
          <w:rtl w:val="0"/>
        </w:rPr>
        <w:t xml:space="preserve">Rodents</w:t>
      </w:r>
    </w:p>
    <w:p w:rsidR="00000000" w:rsidDel="00000000" w:rsidP="00000000" w:rsidRDefault="00000000" w:rsidRPr="00000000" w14:paraId="00000013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Type of Treatments: </w:t>
      </w:r>
      <w:r w:rsidDel="00000000" w:rsidR="00000000" w:rsidRPr="00000000">
        <w:rPr>
          <w:rtl w:val="0"/>
        </w:rPr>
        <w:t xml:space="preserve">Installation of 25 x LBS Rodent Stations (toxic baits to be used externally and non-toxic baits to be used internally)</w:t>
      </w:r>
    </w:p>
    <w:p w:rsidR="00000000" w:rsidDel="00000000" w:rsidP="00000000" w:rsidRDefault="00000000" w:rsidRPr="00000000" w14:paraId="00000016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Areas Serviced:</w:t>
      </w:r>
      <w:r w:rsidDel="00000000" w:rsidR="00000000" w:rsidRPr="00000000">
        <w:rPr>
          <w:rtl w:val="0"/>
        </w:rPr>
        <w:t xml:space="preserve"> Rodent Stations (Internal and External).</w:t>
      </w:r>
    </w:p>
    <w:p w:rsidR="00000000" w:rsidDel="00000000" w:rsidP="00000000" w:rsidRDefault="00000000" w:rsidRPr="00000000" w14:paraId="00000019">
      <w:pPr>
        <w:spacing w:line="240" w:lineRule="auto"/>
        <w:rPr/>
      </w:pPr>
      <w:r w:rsidDel="00000000" w:rsidR="00000000" w:rsidRPr="00000000">
        <w:rPr>
          <w:rtl w:val="0"/>
        </w:rPr>
        <w:t xml:space="preserve">Please refer to the site map for the locations of the stations.</w:t>
      </w:r>
    </w:p>
    <w:p w:rsidR="00000000" w:rsidDel="00000000" w:rsidP="00000000" w:rsidRDefault="00000000" w:rsidRPr="00000000" w14:paraId="0000001A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40" w:lineRule="auto"/>
        <w:rPr>
          <w:color w:val="ff0000"/>
        </w:rPr>
      </w:pPr>
      <w:r w:rsidDel="00000000" w:rsidR="00000000" w:rsidRPr="00000000">
        <w:rPr>
          <w:b w:val="1"/>
          <w:bCs w:val="1"/>
          <w:rtl w:val="0"/>
        </w:rPr>
        <w:t xml:space="preserve">Pesticides that will be used on this site:</w:t>
      </w:r>
      <w:r w:rsidDel="00000000" w:rsidR="00000000" w:rsidRPr="00000000">
        <w:rPr>
          <w:rtl w:val="0"/>
        </w:rPr>
        <w:t xml:space="preserve"> DETEX with Lumitrack baits (this will be used for all food handling areas rodent bait stations), Ditrac Soft Baits (will be used for all non-food handling areas) and Generation First Strike Soft Bait.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Clients' Food Safety Management Standards: </w:t>
      </w:r>
      <w:r w:rsidDel="00000000" w:rsidR="00000000" w:rsidRPr="00000000">
        <w:rPr>
          <w:rtl w:val="0"/>
        </w:rPr>
        <w:t xml:space="preserve">Non-toxic baits to be used for rodents in food handling areas, as well as a clear site map with any stations internally, approved food handling area products to be used if separate treatments are to be done on-site.</w:t>
      </w:r>
    </w:p>
    <w:p w:rsidR="00000000" w:rsidDel="00000000" w:rsidP="00000000" w:rsidRDefault="00000000" w:rsidRPr="00000000" w14:paraId="00000020">
      <w:pPr>
        <w:spacing w:lin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